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325CA" w:rsidP="635545A7" w:rsidRDefault="0088678C" w14:paraId="0380A6F8" w14:textId="4DA5D9B5" w14:noSpellErr="1">
      <w:pPr>
        <w:keepNext/>
        <w:jc w:val="center"/>
        <w:rPr>
          <w:color w:val="FFFFFF" w:themeColor="background1" w:themeTint="FF" w:themeShade="FF"/>
        </w:rPr>
      </w:pPr>
      <w:r>
        <w:drawing>
          <wp:inline wp14:editId="3567F2EF" wp14:anchorId="6E9DD93B">
            <wp:extent cx="1828800" cy="1678305"/>
            <wp:effectExtent l="0" t="0" r="0" b="0"/>
            <wp:docPr id="1" name="Picture 1" descr="A line drawing of an older woman wearing glasses" title=""/>
            <wp:cNvGraphicFramePr>
              <a:graphicFrameLocks noChangeAspect="1"/>
            </wp:cNvGraphicFramePr>
            <a:graphic>
              <a:graphicData uri="http://schemas.openxmlformats.org/drawingml/2006/picture">
                <pic:pic>
                  <pic:nvPicPr>
                    <pic:cNvPr id="0" name="Picture 1"/>
                    <pic:cNvPicPr/>
                  </pic:nvPicPr>
                  <pic:blipFill>
                    <a:blip r:embed="R69e911b28aa34129">
                      <a:extLst>
                        <a:ext xmlns:a="http://schemas.openxmlformats.org/drawingml/2006/main" uri="{28A0092B-C50C-407E-A947-70E740481C1C}">
                          <a14:useLocalDpi val="0"/>
                        </a:ext>
                      </a:extLst>
                    </a:blip>
                    <a:stretch>
                      <a:fillRect/>
                    </a:stretch>
                  </pic:blipFill>
                  <pic:spPr>
                    <a:xfrm rot="0" flipH="0" flipV="0">
                      <a:off x="0" y="0"/>
                      <a:ext cx="1828800" cy="1678305"/>
                    </a:xfrm>
                    <a:prstGeom prst="rect">
                      <a:avLst/>
                    </a:prstGeom>
                  </pic:spPr>
                </pic:pic>
              </a:graphicData>
            </a:graphic>
          </wp:inline>
        </w:drawing>
      </w:r>
    </w:p>
    <w:p w:rsidR="00FC1F4B" w:rsidP="635545A7" w:rsidRDefault="003325CA" w14:paraId="79923741" w14:textId="72C7B226" w14:noSpellErr="1">
      <w:pPr>
        <w:pStyle w:val="Caption"/>
        <w:jc w:val="center"/>
        <w:rPr>
          <w:color w:val="FFFFFF" w:themeColor="background1" w:themeTint="FF" w:themeShade="FF"/>
        </w:rPr>
      </w:pPr>
      <w:r w:rsidRPr="635545A7" w:rsidR="635545A7">
        <w:rPr>
          <w:color w:val="FFFFFF" w:themeColor="background1" w:themeTint="FF" w:themeShade="FF"/>
        </w:rPr>
        <w:t xml:space="preserve">Figure </w:t>
      </w:r>
      <w:r>
        <w:fldChar w:fldCharType="begin"/>
      </w:r>
      <w:r>
        <w:instrText xml:space="preserve"> SEQ Figure \* ARABIC </w:instrText>
      </w:r>
      <w:r>
        <w:fldChar w:fldCharType="separate"/>
      </w:r>
      <w:r w:rsidRPr="635545A7" w:rsidR="635545A7">
        <w:rPr>
          <w:noProof/>
        </w:rPr>
        <w:t>1</w:t>
      </w:r>
      <w:r>
        <w:fldChar w:fldCharType="end"/>
      </w:r>
      <w:r w:rsidRPr="635545A7" w:rsidR="635545A7">
        <w:rPr>
          <w:color w:val="FFFFFF" w:themeColor="background1" w:themeTint="FF" w:themeShade="FF"/>
        </w:rPr>
        <w:t xml:space="preserve"> </w:t>
      </w:r>
      <w:r w:rsidRPr="635545A7" w:rsidR="635545A7">
        <w:rPr>
          <w:color w:val="FFFFFF" w:themeColor="background1" w:themeTint="FF" w:themeShade="FF"/>
        </w:rPr>
        <w:t>Customer</w:t>
      </w:r>
      <w:r w:rsidRPr="635545A7" w:rsidR="635545A7">
        <w:rPr>
          <w:color w:val="FFFFFF" w:themeColor="background1" w:themeTint="FF" w:themeShade="FF"/>
        </w:rPr>
        <w:t>, Mar</w:t>
      </w:r>
      <w:r w:rsidRPr="635545A7" w:rsidR="635545A7">
        <w:rPr>
          <w:color w:val="FFFFFF" w:themeColor="background1" w:themeTint="FF" w:themeShade="FF"/>
        </w:rPr>
        <w:t>y</w:t>
      </w:r>
    </w:p>
    <w:p w:rsidRPr="002871F7" w:rsidR="00C428AE" w:rsidP="635545A7" w:rsidRDefault="00FC1F4B" w14:paraId="795EBD88" w14:textId="7F78C6A6" w14:noSpellErr="1">
      <w:pPr>
        <w:pStyle w:val="Heading1"/>
        <w:rPr>
          <w:color w:val="FFFFFF" w:themeColor="background1" w:themeTint="FF" w:themeShade="FF"/>
        </w:rPr>
      </w:pPr>
      <w:r w:rsidRPr="635545A7" w:rsidR="635545A7">
        <w:rPr>
          <w:color w:val="FFFFFF" w:themeColor="background1" w:themeTint="FF" w:themeShade="FF"/>
        </w:rPr>
        <w:t>Mar</w:t>
      </w:r>
      <w:r w:rsidRPr="635545A7" w:rsidR="635545A7">
        <w:rPr>
          <w:color w:val="FFFFFF" w:themeColor="background1" w:themeTint="FF" w:themeShade="FF"/>
        </w:rPr>
        <w:t>y</w:t>
      </w:r>
    </w:p>
    <w:p w:rsidR="00FC1F4B" w:rsidP="635545A7" w:rsidRDefault="00FC1F4B" w14:paraId="429A139A" w14:textId="24EC5164" w14:noSpellErr="1">
      <w:pPr>
        <w:pStyle w:val="Block1"/>
        <w:rPr>
          <w:color w:val="FFFFFF" w:themeColor="background1" w:themeTint="FF" w:themeShade="FF"/>
        </w:rPr>
      </w:pPr>
      <w:r w:rsidRPr="635545A7" w:rsidR="635545A7">
        <w:rPr>
          <w:rStyle w:val="Strong"/>
          <w:color w:val="FFFFFF" w:themeColor="background1" w:themeTint="FF" w:themeShade="FF"/>
        </w:rPr>
        <w:t>Age:</w:t>
      </w:r>
      <w:r w:rsidRPr="635545A7" w:rsidR="635545A7">
        <w:rPr>
          <w:color w:val="FFFFFF" w:themeColor="background1" w:themeTint="FF" w:themeShade="FF"/>
        </w:rPr>
        <w:t xml:space="preserve"> </w:t>
      </w:r>
      <w:r w:rsidRPr="635545A7" w:rsidR="635545A7">
        <w:rPr>
          <w:color w:val="FFFFFF" w:themeColor="background1" w:themeTint="FF" w:themeShade="FF"/>
        </w:rPr>
        <w:t>73</w:t>
      </w:r>
    </w:p>
    <w:p w:rsidR="00FC1F4B" w:rsidP="635545A7" w:rsidRDefault="00FC1F4B" w14:paraId="2BEEC4E7" w14:textId="646E50D6" w14:noSpellErr="1">
      <w:pPr>
        <w:pStyle w:val="Block1"/>
        <w:rPr>
          <w:color w:val="FFFFFF" w:themeColor="background1" w:themeTint="FF" w:themeShade="FF"/>
        </w:rPr>
      </w:pPr>
      <w:r w:rsidRPr="635545A7" w:rsidR="635545A7">
        <w:rPr>
          <w:b w:val="1"/>
          <w:bCs w:val="1"/>
          <w:color w:val="FFFFFF" w:themeColor="background1" w:themeTint="FF" w:themeShade="FF"/>
        </w:rPr>
        <w:t>Disability:</w:t>
      </w:r>
      <w:r w:rsidRPr="635545A7" w:rsidR="635545A7">
        <w:rPr>
          <w:color w:val="FFFFFF" w:themeColor="background1" w:themeTint="FF" w:themeShade="FF"/>
        </w:rPr>
        <w:t xml:space="preserve"> </w:t>
      </w:r>
      <w:r w:rsidRPr="635545A7" w:rsidR="635545A7">
        <w:rPr>
          <w:color w:val="FFFFFF" w:themeColor="background1" w:themeTint="FF" w:themeShade="FF"/>
        </w:rPr>
        <w:t>Vision loss due to glaucoma (a condition that damages the optic nerve) and Arthritis causing fine motor dexterity problems.</w:t>
      </w:r>
    </w:p>
    <w:p w:rsidR="00FC1F4B" w:rsidP="635545A7" w:rsidRDefault="00FC1F4B" w14:paraId="0204901D" w14:textId="5B00BACF" w14:noSpellErr="1">
      <w:pPr>
        <w:pStyle w:val="Block1"/>
        <w:rPr>
          <w:color w:val="FFFFFF" w:themeColor="background1" w:themeTint="FF" w:themeShade="FF"/>
        </w:rPr>
      </w:pPr>
      <w:r w:rsidRPr="635545A7" w:rsidR="635545A7">
        <w:rPr>
          <w:rStyle w:val="Strong"/>
          <w:color w:val="FFFFFF" w:themeColor="background1" w:themeTint="FF" w:themeShade="FF"/>
        </w:rPr>
        <w:t>Ass</w:t>
      </w:r>
      <w:r w:rsidRPr="635545A7" w:rsidR="635545A7">
        <w:rPr>
          <w:rStyle w:val="Strong"/>
          <w:color w:val="FFFFFF" w:themeColor="background1" w:themeTint="FF" w:themeShade="FF"/>
        </w:rPr>
        <w:t>istive Technology:</w:t>
      </w:r>
      <w:r w:rsidRPr="635545A7" w:rsidR="635545A7">
        <w:rPr>
          <w:color w:val="FFFFFF" w:themeColor="background1" w:themeTint="FF" w:themeShade="FF"/>
        </w:rPr>
        <w:t xml:space="preserve"> </w:t>
      </w:r>
      <w:r w:rsidRPr="635545A7" w:rsidR="635545A7">
        <w:rPr>
          <w:color w:val="FFFFFF" w:themeColor="background1" w:themeTint="FF" w:themeShade="FF"/>
        </w:rPr>
        <w:t>Magnification</w:t>
      </w:r>
      <w:r w:rsidRPr="635545A7" w:rsidR="635545A7">
        <w:rPr>
          <w:color w:val="FFFFFF" w:themeColor="background1" w:themeTint="FF" w:themeShade="FF"/>
        </w:rPr>
        <w:t xml:space="preserve"> and keyboard navigation</w:t>
      </w:r>
    </w:p>
    <w:p w:rsidRPr="001169DE" w:rsidR="001169DE" w:rsidP="635545A7" w:rsidRDefault="001169DE" w14:paraId="041952E0" w14:textId="77777777" w14:noSpellErr="1">
      <w:pPr>
        <w:pStyle w:val="Block1"/>
        <w:rPr>
          <w:rStyle w:val="Strong"/>
          <w:color w:val="FFFFFF" w:themeColor="background1" w:themeTint="FF" w:themeShade="FF"/>
        </w:rPr>
      </w:pPr>
      <w:r w:rsidRPr="635545A7" w:rsidR="635545A7">
        <w:rPr>
          <w:rStyle w:val="Strong"/>
          <w:color w:val="FFFFFF" w:themeColor="background1" w:themeTint="FF" w:themeShade="FF"/>
        </w:rPr>
        <w:t>Quote:</w:t>
      </w:r>
    </w:p>
    <w:p w:rsidRPr="00EB3E49" w:rsidR="00735673" w:rsidP="00EB3E49" w:rsidRDefault="00FC1F4B" w14:paraId="261B4335" w14:textId="7EE912F8">
      <w:pPr>
        <w:pStyle w:val="Block1"/>
        <w:rPr>
          <w:i/>
          <w:iCs/>
          <w:color w:val="FFFFFF" w:themeColor="background1"/>
        </w:rPr>
      </w:pPr>
      <w:r w:rsidRPr="00735673">
        <w:rPr>
          <w:rStyle w:val="SubtleEmphasis"/>
        </w:rPr>
        <w:t>“</w:t>
      </w:r>
      <w:r w:rsidR="00F27F6B">
        <w:rPr>
          <w:rStyle w:val="SubtleEmphasis"/>
        </w:rPr>
        <w:t>It’s very frustrating trying to read text that is small or unclear</w:t>
      </w:r>
      <w:r w:rsidRPr="00735673">
        <w:rPr>
          <w:rStyle w:val="SubtleEmphasis"/>
        </w:rPr>
        <w:t>.”</w:t>
      </w:r>
    </w:p>
    <w:p w:rsidR="00EB3E49" w:rsidP="00EB3E49" w:rsidRDefault="00EB3E49" w14:paraId="36646ED2" w14:textId="32E233FF">
      <w:pPr>
        <w:pStyle w:val="Heading2"/>
      </w:pPr>
      <w:r>
        <w:br w:type="column"/>
      </w:r>
      <w:r>
        <w:t>About</w:t>
      </w:r>
    </w:p>
    <w:p w:rsidR="00B2310F" w:rsidP="000C1DAC" w:rsidRDefault="00735673" w14:paraId="0F799196" w14:textId="436C8CDA">
      <w:r>
        <w:t>Mar</w:t>
      </w:r>
      <w:r w:rsidR="000C1DAC">
        <w:t>y is a retired dental hygienist and is recently widowed. She has 2 children and 5 grandchildren.</w:t>
      </w:r>
    </w:p>
    <w:p w:rsidR="000C1DAC" w:rsidP="000C1DAC" w:rsidRDefault="000C1DAC" w14:paraId="3D0A91F2" w14:textId="4CA44B9A">
      <w:r>
        <w:t xml:space="preserve">Mary loves to read, but due to glaucoma, she finds it difficult to read books in print and has moved to electronic books on her </w:t>
      </w:r>
      <w:r w:rsidR="00C2325C">
        <w:t>iPad</w:t>
      </w:r>
      <w:r>
        <w:t>.</w:t>
      </w:r>
    </w:p>
    <w:p w:rsidR="000C1DAC" w:rsidP="000C1DAC" w:rsidRDefault="00EF06C5" w14:paraId="04E98EEC" w14:textId="78087261">
      <w:r>
        <w:t>She finds her fine motor skills are limited due to her arthritis. This means she has difficulty doing the hobbies she enjoys like crocheting and posting content on Facebook.</w:t>
      </w:r>
    </w:p>
    <w:p w:rsidR="00B2310F" w:rsidP="00B2310F" w:rsidRDefault="00B2310F" w14:paraId="45D2D8DF" w14:textId="77777777">
      <w:pPr>
        <w:pStyle w:val="Heading2"/>
      </w:pPr>
      <w:r>
        <w:t>Devices and Technology</w:t>
      </w:r>
      <w:bookmarkStart w:name="_GoBack" w:id="0"/>
      <w:bookmarkEnd w:id="0"/>
    </w:p>
    <w:p w:rsidR="00C2325C" w:rsidP="003325CA" w:rsidRDefault="00B2310F" w14:paraId="25F1CF92" w14:textId="77777777">
      <w:r w:rsidRPr="00B2310F">
        <w:t>Mar</w:t>
      </w:r>
      <w:r w:rsidR="00EF06C5">
        <w:t>y has a</w:t>
      </w:r>
      <w:r w:rsidR="00C2325C">
        <w:t>n aging</w:t>
      </w:r>
      <w:r w:rsidR="00EF06C5">
        <w:t xml:space="preserve"> Windows desktop computer and uses the built-in screen magnifier to magnify the content of websites. She prefers to use her keyboard for navigation instead of her mouse.</w:t>
      </w:r>
    </w:p>
    <w:p w:rsidR="00EF06C5" w:rsidP="003325CA" w:rsidRDefault="00C2325C" w14:paraId="4CD81C79" w14:textId="3D42C0B2">
      <w:r>
        <w:t>Lately Mary is using her iPad and touch screen to engage with online content.</w:t>
      </w:r>
      <w:r w:rsidR="00EF06C5">
        <w:t xml:space="preserve"> </w:t>
      </w:r>
      <w:r>
        <w:t>She has an Android phone, but uses it just for phone calls.</w:t>
      </w:r>
    </w:p>
    <w:p w:rsidR="00B2310F" w:rsidP="003325CA" w:rsidRDefault="003325CA" w14:paraId="7B5FFCA7" w14:textId="77777777">
      <w:pPr>
        <w:pStyle w:val="Heading2"/>
      </w:pPr>
      <w:r>
        <w:t>G</w:t>
      </w:r>
      <w:r w:rsidR="00B2310F">
        <w:t>oals and Wishes</w:t>
      </w:r>
    </w:p>
    <w:p w:rsidR="003325CA" w:rsidP="003325CA" w:rsidRDefault="00EF06C5" w14:paraId="58FB4CD5" w14:textId="075CE20B">
      <w:r>
        <w:t xml:space="preserve">Since her husband has passed, Mary finds connecting with friends on social media to be vital to her well being. </w:t>
      </w:r>
      <w:r w:rsidR="00EB3E49">
        <w:t xml:space="preserve">Her goal is to learn to use her </w:t>
      </w:r>
      <w:r w:rsidR="00C2325C">
        <w:t xml:space="preserve">iPad </w:t>
      </w:r>
      <w:r w:rsidR="00EB3E49">
        <w:t>for posting to social media so she can also connect with her family.</w:t>
      </w:r>
    </w:p>
    <w:p w:rsidRPr="003325CA" w:rsidR="00EB3E49" w:rsidP="003325CA" w:rsidRDefault="00EB3E49" w14:paraId="252D73F6" w14:textId="51B2D3CE">
      <w:r>
        <w:t>Mary enjoys spoiling her grandchildren and often looks to shop online. She wishes it was easier to read the content and see the pictures. Sometimes websites don’t work well with magnification</w:t>
      </w:r>
      <w:r w:rsidR="00C2325C">
        <w:t>, touchscreen</w:t>
      </w:r>
      <w:r>
        <w:t xml:space="preserve"> or keyboard navigation.</w:t>
      </w:r>
    </w:p>
    <w:p w:rsidRPr="003325CA" w:rsidR="003325CA" w:rsidP="003325CA" w:rsidRDefault="003325CA" w14:paraId="3BBF7B38" w14:textId="77777777">
      <w:pPr>
        <w:pStyle w:val="Heading2"/>
      </w:pPr>
      <w:r w:rsidRPr="003325CA">
        <w:t>Frustrations</w:t>
      </w:r>
    </w:p>
    <w:p w:rsidRPr="00EB3E49" w:rsidR="00C2325C" w:rsidP="00EB3E49" w:rsidRDefault="00EB3E49" w14:paraId="0F2B45A9" w14:textId="221ECEDC">
      <w:r w:rsidRPr="00EB3E49">
        <w:t xml:space="preserve">Mary prefers to use the keyboard to navigate websites but finds it difficult when the sites have </w:t>
      </w:r>
      <w:r>
        <w:t>hard to see</w:t>
      </w:r>
      <w:r w:rsidRPr="00EB3E49">
        <w:t xml:space="preserve"> or no keyboard-focus at all.</w:t>
      </w:r>
    </w:p>
    <w:p w:rsidRPr="00B23B96" w:rsidR="00B23B96" w:rsidP="00634967" w:rsidRDefault="00EB3E49" w14:paraId="3F3D3EFD" w14:textId="771F517F">
      <w:r w:rsidRPr="00EB3E49">
        <w:t xml:space="preserve">Mary </w:t>
      </w:r>
      <w:r>
        <w:t>is very frustrated with CAPTCHAs that are required to complete a form or make a purchase</w:t>
      </w:r>
    </w:p>
    <w:sectPr w:rsidRPr="00B23B96" w:rsidR="00B23B96" w:rsidSect="00634967">
      <w:type w:val="continuous"/>
      <w:pgSz w:w="12240" w:h="15840" w:orient="portrait"/>
      <w:pgMar w:top="1440" w:right="1440" w:bottom="1440" w:left="1440" w:header="708" w:footer="708" w:gutter="0"/>
      <w:cols w:equalWidth="0" w:space="432" w:num="2">
        <w:col w:w="2880" w:space="432"/>
        <w:col w:w="604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A0C65"/>
    <w:multiLevelType w:val="hybridMultilevel"/>
    <w:tmpl w:val="52724B48"/>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B496BFB"/>
    <w:multiLevelType w:val="hybridMultilevel"/>
    <w:tmpl w:val="8D0C8FC6"/>
    <w:lvl w:ilvl="0" w:tplc="10090001">
      <w:start w:val="1"/>
      <w:numFmt w:val="bullet"/>
      <w:lvlText w:val=""/>
      <w:lvlJc w:val="left"/>
      <w:pPr>
        <w:ind w:left="1440" w:hanging="360"/>
      </w:pPr>
      <w:rPr>
        <w:rFonts w:hint="default" w:ascii="Symbol" w:hAnsi="Symbol"/>
      </w:rPr>
    </w:lvl>
    <w:lvl w:ilvl="1" w:tplc="10090001">
      <w:start w:val="1"/>
      <w:numFmt w:val="bullet"/>
      <w:lvlText w:val=""/>
      <w:lvlJc w:val="left"/>
      <w:pPr>
        <w:ind w:left="2160" w:hanging="360"/>
      </w:pPr>
      <w:rPr>
        <w:rFonts w:hint="default" w:ascii="Symbol" w:hAnsi="Symbol"/>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1672EDA"/>
    <w:multiLevelType w:val="hybridMultilevel"/>
    <w:tmpl w:val="533C9180"/>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C0452F8"/>
    <w:multiLevelType w:val="hybridMultilevel"/>
    <w:tmpl w:val="6C34824C"/>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E0F2148"/>
    <w:multiLevelType w:val="hybridMultilevel"/>
    <w:tmpl w:val="F9E8EE9E"/>
    <w:lvl w:ilvl="0" w:tplc="10090001">
      <w:start w:val="1"/>
      <w:numFmt w:val="bullet"/>
      <w:lvlText w:val=""/>
      <w:lvlJc w:val="left"/>
      <w:pPr>
        <w:ind w:left="1080" w:hanging="360"/>
      </w:pPr>
      <w:rPr>
        <w:rFonts w:hint="default" w:ascii="Symbol" w:hAnsi="Symbol"/>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1B23FE3"/>
    <w:multiLevelType w:val="hybridMultilevel"/>
    <w:tmpl w:val="68EED20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7A0956"/>
    <w:multiLevelType w:val="hybridMultilevel"/>
    <w:tmpl w:val="8DF8D2E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1A62A2"/>
    <w:multiLevelType w:val="hybridMultilevel"/>
    <w:tmpl w:val="38D21D9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8A4CD4"/>
    <w:multiLevelType w:val="hybridMultilevel"/>
    <w:tmpl w:val="5DD067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0651C5"/>
    <w:multiLevelType w:val="hybridMultilevel"/>
    <w:tmpl w:val="5BD8E05E"/>
    <w:lvl w:ilvl="0" w:tplc="10090001">
      <w:start w:val="1"/>
      <w:numFmt w:val="bullet"/>
      <w:lvlText w:val=""/>
      <w:lvlJc w:val="left"/>
      <w:pPr>
        <w:ind w:left="360" w:hanging="360"/>
      </w:pPr>
      <w:rPr>
        <w:rFonts w:hint="default" w:ascii="Symbol" w:hAnsi="Symbol"/>
      </w:rPr>
    </w:lvl>
    <w:lvl w:ilvl="1" w:tplc="04090017">
      <w:start w:val="1"/>
      <w:numFmt w:val="lowerLetter"/>
      <w:lvlText w:val="%2)"/>
      <w:lvlJc w:val="left"/>
      <w:pPr>
        <w:ind w:left="1080" w:hanging="360"/>
      </w:pPr>
      <w:rPr>
        <w:rFonts w:hint="default"/>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0" w15:restartNumberingAfterBreak="0">
    <w:nsid w:val="5A426D6A"/>
    <w:multiLevelType w:val="hybridMultilevel"/>
    <w:tmpl w:val="55BC9D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62778"/>
    <w:multiLevelType w:val="hybridMultilevel"/>
    <w:tmpl w:val="DEE81C8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CA4DC7"/>
    <w:multiLevelType w:val="hybridMultilevel"/>
    <w:tmpl w:val="1F2C2318"/>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DBC67E5"/>
    <w:multiLevelType w:val="hybridMultilevel"/>
    <w:tmpl w:val="12187CCC"/>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10"/>
  </w:num>
  <w:num w:numId="3">
    <w:abstractNumId w:val="9"/>
  </w:num>
  <w:num w:numId="4">
    <w:abstractNumId w:val="11"/>
  </w:num>
  <w:num w:numId="5">
    <w:abstractNumId w:val="12"/>
  </w:num>
  <w:num w:numId="6">
    <w:abstractNumId w:val="6"/>
  </w:num>
  <w:num w:numId="7">
    <w:abstractNumId w:val="13"/>
  </w:num>
  <w:num w:numId="8">
    <w:abstractNumId w:val="2"/>
  </w:num>
  <w:num w:numId="9">
    <w:abstractNumId w:val="4"/>
  </w:num>
  <w:num w:numId="10">
    <w:abstractNumId w:val="5"/>
  </w:num>
  <w:num w:numId="11">
    <w:abstractNumId w:val="1"/>
  </w:num>
  <w:num w:numId="12">
    <w:abstractNumId w:val="0"/>
  </w:num>
  <w:num w:numId="13">
    <w:abstractNumId w:val="3"/>
  </w:num>
  <w:num w:numId="1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B"/>
    <w:rsid w:val="000C1DAC"/>
    <w:rsid w:val="001169DE"/>
    <w:rsid w:val="001D2B95"/>
    <w:rsid w:val="00250F19"/>
    <w:rsid w:val="002871F7"/>
    <w:rsid w:val="003325CA"/>
    <w:rsid w:val="00332F2C"/>
    <w:rsid w:val="00421AC1"/>
    <w:rsid w:val="00445478"/>
    <w:rsid w:val="00465D4D"/>
    <w:rsid w:val="004D3015"/>
    <w:rsid w:val="00554CD6"/>
    <w:rsid w:val="005D0D92"/>
    <w:rsid w:val="00634967"/>
    <w:rsid w:val="00671536"/>
    <w:rsid w:val="006D2B14"/>
    <w:rsid w:val="00735673"/>
    <w:rsid w:val="00741801"/>
    <w:rsid w:val="007520EB"/>
    <w:rsid w:val="007A7807"/>
    <w:rsid w:val="008530DF"/>
    <w:rsid w:val="0088678C"/>
    <w:rsid w:val="00935B64"/>
    <w:rsid w:val="009F2653"/>
    <w:rsid w:val="00A4544E"/>
    <w:rsid w:val="00AB7E71"/>
    <w:rsid w:val="00B2310F"/>
    <w:rsid w:val="00B23B96"/>
    <w:rsid w:val="00B6669C"/>
    <w:rsid w:val="00C2325C"/>
    <w:rsid w:val="00C428AE"/>
    <w:rsid w:val="00C810CE"/>
    <w:rsid w:val="00CB737C"/>
    <w:rsid w:val="00D23EE4"/>
    <w:rsid w:val="00D63432"/>
    <w:rsid w:val="00E01AB3"/>
    <w:rsid w:val="00E41562"/>
    <w:rsid w:val="00E46D35"/>
    <w:rsid w:val="00E50240"/>
    <w:rsid w:val="00E66683"/>
    <w:rsid w:val="00E863D6"/>
    <w:rsid w:val="00EB3E49"/>
    <w:rsid w:val="00EF06C5"/>
    <w:rsid w:val="00F15507"/>
    <w:rsid w:val="00F27F6B"/>
    <w:rsid w:val="00F65BD6"/>
    <w:rsid w:val="00FC1F4B"/>
    <w:rsid w:val="00FD4C38"/>
    <w:rsid w:val="635545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FA6"/>
  <w15:chartTrackingRefBased/>
  <w15:docId w15:val="{B9F19776-6C72-421B-9228-075B7A779B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heme="minorHAnsi"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2310F"/>
    <w:pPr>
      <w:spacing w:before="120" w:after="120"/>
    </w:pPr>
    <w:rPr>
      <w:rFonts w:ascii="Verdana" w:hAnsi="Verdana"/>
    </w:rPr>
  </w:style>
  <w:style w:type="paragraph" w:styleId="Heading1">
    <w:name w:val="heading 1"/>
    <w:basedOn w:val="Normal"/>
    <w:next w:val="Normal"/>
    <w:link w:val="Heading1Char"/>
    <w:uiPriority w:val="9"/>
    <w:qFormat/>
    <w:rsid w:val="001169DE"/>
    <w:pPr>
      <w:keepNext/>
      <w:keepLines/>
      <w:pBdr>
        <w:top w:val="single" w:color="003265" w:sz="48" w:space="1"/>
        <w:left w:val="single" w:color="003265" w:sz="48" w:space="4"/>
        <w:bottom w:val="single" w:color="003265" w:sz="48" w:space="1"/>
        <w:right w:val="single" w:color="003265" w:sz="48" w:space="4"/>
      </w:pBdr>
      <w:shd w:val="clear" w:color="auto" w:fill="003265"/>
      <w:spacing w:before="24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9"/>
    <w:unhideWhenUsed/>
    <w:qFormat/>
    <w:rsid w:val="00FC1F4B"/>
    <w:pPr>
      <w:keepNext/>
      <w:keepLines/>
      <w:spacing w:before="40"/>
      <w:outlineLvl w:val="1"/>
    </w:pPr>
    <w:rPr>
      <w:rFonts w:eastAsiaTheme="majorEastAsia" w:cstheme="majorBidi"/>
      <w:b/>
      <w:color w:val="177E89"/>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69DE"/>
    <w:rPr>
      <w:rFonts w:ascii="Verdana" w:hAnsi="Verdana" w:eastAsiaTheme="majorEastAsia" w:cstheme="majorBidi"/>
      <w:b/>
      <w:color w:val="FFFFFF" w:themeColor="background1"/>
      <w:sz w:val="40"/>
      <w:szCs w:val="32"/>
      <w:shd w:val="clear" w:color="auto" w:fill="003265"/>
    </w:rPr>
  </w:style>
  <w:style w:type="character" w:styleId="Heading2Char" w:customStyle="1">
    <w:name w:val="Heading 2 Char"/>
    <w:basedOn w:val="DefaultParagraphFont"/>
    <w:link w:val="Heading2"/>
    <w:uiPriority w:val="9"/>
    <w:rsid w:val="00FC1F4B"/>
    <w:rPr>
      <w:rFonts w:ascii="Verdana" w:hAnsi="Verdana" w:eastAsiaTheme="majorEastAsia" w:cstheme="majorBidi"/>
      <w:b/>
      <w:color w:val="177E89"/>
      <w:sz w:val="32"/>
      <w:szCs w:val="26"/>
    </w:rPr>
  </w:style>
  <w:style w:type="character" w:styleId="Strong">
    <w:name w:val="Strong"/>
    <w:basedOn w:val="DefaultParagraphFont"/>
    <w:uiPriority w:val="22"/>
    <w:qFormat/>
    <w:rsid w:val="00735673"/>
    <w:rPr>
      <w:b/>
      <w:bCs/>
    </w:rPr>
  </w:style>
  <w:style w:type="character" w:styleId="SubtleEmphasis">
    <w:name w:val="Subtle Emphasis"/>
    <w:basedOn w:val="DefaultParagraphFont"/>
    <w:uiPriority w:val="19"/>
    <w:qFormat/>
    <w:rsid w:val="001169DE"/>
    <w:rPr>
      <w:rFonts w:ascii="Verdana" w:hAnsi="Verdana"/>
      <w:i/>
      <w:iCs/>
      <w:color w:val="FFFFFF" w:themeColor="background1"/>
      <w:sz w:val="24"/>
    </w:rPr>
  </w:style>
  <w:style w:type="paragraph" w:styleId="Block1" w:customStyle="1">
    <w:name w:val="Block 1"/>
    <w:basedOn w:val="Normal"/>
    <w:qFormat/>
    <w:rsid w:val="003325CA"/>
    <w:pPr>
      <w:pBdr>
        <w:top w:val="single" w:color="003265" w:sz="48" w:space="1"/>
        <w:left w:val="single" w:color="003265" w:sz="48" w:space="4"/>
        <w:bottom w:val="single" w:color="003265" w:sz="48" w:space="1"/>
        <w:right w:val="single" w:color="003265" w:sz="48" w:space="4"/>
      </w:pBdr>
      <w:shd w:val="clear" w:color="auto" w:fill="003265"/>
    </w:pPr>
  </w:style>
  <w:style w:type="paragraph" w:styleId="Caption">
    <w:name w:val="caption"/>
    <w:basedOn w:val="Normal"/>
    <w:next w:val="Normal"/>
    <w:uiPriority w:val="35"/>
    <w:unhideWhenUsed/>
    <w:qFormat/>
    <w:rsid w:val="003325CA"/>
    <w:pPr>
      <w:spacing w:before="0" w:after="200"/>
    </w:pPr>
    <w:rPr>
      <w:i/>
      <w:iCs/>
      <w:color w:val="44546A" w:themeColor="text2"/>
      <w:sz w:val="18"/>
      <w:szCs w:val="18"/>
    </w:rPr>
  </w:style>
  <w:style w:type="paragraph" w:styleId="ListParagraph">
    <w:name w:val="List Paragraph"/>
    <w:basedOn w:val="Normal"/>
    <w:uiPriority w:val="34"/>
    <w:qFormat/>
    <w:rsid w:val="00B23B96"/>
    <w:pPr>
      <w:ind w:left="720"/>
      <w:contextualSpacing/>
    </w:pPr>
  </w:style>
  <w:style w:type="character" w:styleId="Hyperlink">
    <w:name w:val="Hyperlink"/>
    <w:basedOn w:val="DefaultParagraphFont"/>
    <w:uiPriority w:val="99"/>
    <w:unhideWhenUsed/>
    <w:rsid w:val="00554CD6"/>
    <w:rPr>
      <w:color w:val="0563C1" w:themeColor="hyperlink"/>
      <w:u w:val="single"/>
    </w:rPr>
  </w:style>
  <w:style w:type="character" w:styleId="UnresolvedMention">
    <w:name w:val="Unresolved Mention"/>
    <w:basedOn w:val="DefaultParagraphFont"/>
    <w:uiPriority w:val="99"/>
    <w:semiHidden/>
    <w:unhideWhenUsed/>
    <w:rsid w:val="0055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69e911b28aa341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9987B58FA8646987BDEF482EAB4B7" ma:contentTypeVersion="14" ma:contentTypeDescription="Create a new document." ma:contentTypeScope="" ma:versionID="9be16159dd99267e04818aca1787b16c">
  <xsd:schema xmlns:xsd="http://www.w3.org/2001/XMLSchema" xmlns:xs="http://www.w3.org/2001/XMLSchema" xmlns:p="http://schemas.microsoft.com/office/2006/metadata/properties" xmlns:ns3="d602a122-870d-48a2-acf8-900932ad18e9" xmlns:ns4="99dfd41a-098f-444b-a38b-244f1fd3f159" targetNamespace="http://schemas.microsoft.com/office/2006/metadata/properties" ma:root="true" ma:fieldsID="d90731f880d75d4537d03d2da428a5a8" ns3:_="" ns4:_="">
    <xsd:import namespace="d602a122-870d-48a2-acf8-900932ad18e9"/>
    <xsd:import namespace="99dfd41a-098f-444b-a38b-244f1fd3f1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2a122-870d-48a2-acf8-900932ad1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fd41a-098f-444b-a38b-244f1fd3f1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DFBAF-18C6-4871-B17A-57D596D0C9DE}">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9dfd41a-098f-444b-a38b-244f1fd3f159"/>
    <ds:schemaRef ds:uri="http://schemas.microsoft.com/office/2006/documentManagement/types"/>
    <ds:schemaRef ds:uri="d602a122-870d-48a2-acf8-900932ad18e9"/>
    <ds:schemaRef ds:uri="http://www.w3.org/XML/1998/namespace"/>
    <ds:schemaRef ds:uri="http://purl.org/dc/dcmitype/"/>
  </ds:schemaRefs>
</ds:datastoreItem>
</file>

<file path=customXml/itemProps2.xml><?xml version="1.0" encoding="utf-8"?>
<ds:datastoreItem xmlns:ds="http://schemas.openxmlformats.org/officeDocument/2006/customXml" ds:itemID="{44BFF681-E069-4B87-80C9-6350FEB0078C}">
  <ds:schemaRefs>
    <ds:schemaRef ds:uri="http://schemas.microsoft.com/sharepoint/v3/contenttype/forms"/>
  </ds:schemaRefs>
</ds:datastoreItem>
</file>

<file path=customXml/itemProps3.xml><?xml version="1.0" encoding="utf-8"?>
<ds:datastoreItem xmlns:ds="http://schemas.openxmlformats.org/officeDocument/2006/customXml" ds:itemID="{2F215352-F62E-427F-8222-8F6D64DE6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2a122-870d-48a2-acf8-900932ad18e9"/>
    <ds:schemaRef ds:uri="99dfd41a-098f-444b-a38b-244f1fd3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Mohawk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Persona - Mary, Grandmother</dc:title>
  <dc:subject/>
  <dc:creator>CIRA</dc:creator>
  <keywords>CIRA, persona, Mary, Grandmother</keywords>
  <dc:description/>
  <lastModifiedBy>Guest User</lastModifiedBy>
  <revision>3</revision>
  <dcterms:created xsi:type="dcterms:W3CDTF">2021-07-06T21:38:00.0000000Z</dcterms:created>
  <dcterms:modified xsi:type="dcterms:W3CDTF">2021-07-14T19:05:24.6019263Z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0x01010034F9987B58FA8646987BDEF482EAB4B7</vt:lpwstr>
  </property>
</Properties>
</file>